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sz w:val="28"/>
          <w:szCs w:val="28"/>
        </w:rPr>
      </w:pPr>
      <w:r>
        <w:rPr>
          <w:b/>
          <w:sz w:val="28"/>
          <w:szCs w:val="28"/>
          <w:lang w:val="en-US"/>
        </w:rPr>
        <w:t>Sermon Discussion Questions &amp; Follow-up Notes</w:t>
      </w:r>
    </w:p>
    <w:p>
      <w:pPr>
        <w:pStyle w:val="Normal"/>
        <w:bidi w:val="0"/>
        <w:spacing w:lineRule="auto" w:line="240"/>
        <w:jc w:val="center"/>
        <w:rPr>
          <w:rFonts w:ascii="Liberation Serif" w:hAnsi="Liberation Serif"/>
          <w:b/>
          <w:lang w:val="en-US"/>
        </w:rPr>
      </w:pPr>
      <w:r>
        <w:rPr>
          <w:b/>
          <w:lang w:val="en-US"/>
        </w:rPr>
        <w:t xml:space="preserve">September </w:t>
      </w:r>
      <w:r>
        <w:rPr>
          <w:b/>
          <w:lang w:val="en-US"/>
        </w:rPr>
        <w:t>14</w:t>
      </w:r>
      <w:r>
        <w:rPr>
          <w:b/>
          <w:lang w:val="en-US"/>
        </w:rPr>
        <w:t>, 2025  //  Pastor Andrew Keuer (andrew@firstprotestant.com)</w:t>
      </w:r>
    </w:p>
    <w:p>
      <w:pPr>
        <w:pStyle w:val="Normal"/>
        <w:bidi w:val="0"/>
        <w:spacing w:lineRule="auto" w:line="240"/>
        <w:jc w:val="center"/>
        <w:rPr>
          <w:rFonts w:ascii="Liberation Serif" w:hAnsi="Liberation Serif"/>
          <w:b/>
          <w:lang w:val="en-US"/>
        </w:rPr>
      </w:pPr>
      <w:r>
        <w:rPr>
          <w:b/>
          <w:lang w:val="en-US"/>
        </w:rPr>
      </w:r>
    </w:p>
    <w:p>
      <w:pPr>
        <w:pStyle w:val="Normal"/>
        <w:bidi w:val="0"/>
        <w:spacing w:lineRule="auto" w:line="240"/>
        <w:jc w:val="left"/>
        <w:rPr>
          <w:rFonts w:ascii="Liberation Serif" w:hAnsi="Liberation Serif"/>
          <w:lang w:val="en-US"/>
        </w:rPr>
      </w:pPr>
      <w:r>
        <w:rPr>
          <w:sz w:val="23"/>
          <w:szCs w:val="23"/>
          <w:lang w:val="en-US"/>
        </w:rPr>
        <w:t>Sermon Text:    Philippians 1:</w:t>
      </w:r>
      <w:r>
        <w:rPr>
          <w:sz w:val="23"/>
          <w:szCs w:val="23"/>
          <w:lang w:val="en-US"/>
        </w:rPr>
        <w:t>12-26</w:t>
      </w:r>
      <w:r>
        <w:rPr>
          <w:sz w:val="23"/>
          <w:szCs w:val="23"/>
          <w:lang w:val="en-US"/>
        </w:rPr>
        <w:tab/>
        <w:tab/>
        <w:t>Series:    “Think on These Things: A Study of Philippians”</w:t>
      </w:r>
    </w:p>
    <w:p>
      <w:pPr>
        <w:pStyle w:val="Normal"/>
        <w:bidi w:val="0"/>
        <w:spacing w:lineRule="auto" w:line="240"/>
        <w:jc w:val="left"/>
        <w:rPr>
          <w:rFonts w:ascii="Liberation Serif" w:hAnsi="Liberation Serif"/>
          <w:lang w:val="en-US"/>
        </w:rPr>
      </w:pPr>
      <w:r>
        <w:rPr>
          <w:sz w:val="23"/>
          <w:szCs w:val="23"/>
          <w:lang w:val="en-US"/>
        </w:rPr>
        <w:t xml:space="preserve">Sermon Title:    “What’s </w:t>
      </w:r>
      <w:r>
        <w:rPr>
          <w:sz w:val="23"/>
          <w:szCs w:val="23"/>
          <w:lang w:val="en-US"/>
        </w:rPr>
        <w:t>Better for Others</w:t>
      </w:r>
      <w:r>
        <w:rPr>
          <w:sz w:val="23"/>
          <w:szCs w:val="23"/>
          <w:lang w:val="en-US"/>
        </w:rPr>
        <w:t>”</w:t>
      </w:r>
    </w:p>
    <w:p>
      <w:pPr>
        <w:pStyle w:val="Normal"/>
        <w:bidi w:val="0"/>
        <w:spacing w:lineRule="auto" w:line="240"/>
        <w:jc w:val="left"/>
        <w:rPr>
          <w:rFonts w:ascii="Liberation Serif" w:hAnsi="Liberation Serif"/>
          <w:lang w:val="en-US"/>
        </w:rPr>
      </w:pPr>
      <w:r>
        <w:rPr>
          <w:sz w:val="23"/>
          <w:szCs w:val="23"/>
          <w:lang w:val="en-US"/>
        </w:rPr>
        <w:t xml:space="preserve">Link to sermon:  </w:t>
      </w:r>
      <w:hyperlink r:id="rId2">
        <w:r>
          <w:rPr>
            <w:rStyle w:val="Hyperlink"/>
            <w:sz w:val="23"/>
            <w:szCs w:val="23"/>
            <w:lang w:val="en-US"/>
          </w:rPr>
          <w:t>https://youtu.be/nkCSzOoATXk?t=1493</w:t>
        </w:r>
      </w:hyperlink>
      <w:r>
        <w:rPr>
          <w:sz w:val="23"/>
          <w:szCs w:val="23"/>
          <w:lang w:val="en-US"/>
        </w:rPr>
        <w:t xml:space="preserve"> </w:t>
      </w:r>
    </w:p>
    <w:p>
      <w:pPr>
        <w:pStyle w:val="Normal"/>
        <w:bidi w:val="0"/>
        <w:spacing w:lineRule="auto" w:line="240"/>
        <w:jc w:val="left"/>
        <w:rPr>
          <w:rFonts w:ascii="Liberation Serif" w:hAnsi="Liberation Serif"/>
          <w:lang w:val="en-US"/>
        </w:rPr>
      </w:pPr>
      <w:r>
        <w:rPr>
          <w:lang w:val="en-US"/>
        </w:rPr>
      </w:r>
    </w:p>
    <w:p>
      <w:pPr>
        <w:pStyle w:val="Normal"/>
        <w:bidi w:val="0"/>
        <w:spacing w:lineRule="auto" w:line="240"/>
        <w:jc w:val="left"/>
        <w:rPr>
          <w:rFonts w:ascii="Liberation Serif" w:hAnsi="Liberation Serif"/>
          <w:lang w:val="en-US"/>
        </w:rPr>
      </w:pPr>
      <w:r>
        <w:rPr>
          <w:lang w:val="en-US"/>
        </w:rPr>
      </w:r>
    </w:p>
    <w:p>
      <w:pPr>
        <w:pStyle w:val="Normal"/>
        <w:bidi w:val="0"/>
        <w:spacing w:lineRule="auto" w:line="240"/>
        <w:jc w:val="center"/>
        <w:rPr>
          <w:rFonts w:ascii="Liberation Serif" w:hAnsi="Liberation Serif"/>
          <w:u w:val="single"/>
          <w:lang w:val="en-US"/>
        </w:rPr>
      </w:pPr>
      <w:r>
        <w:rPr>
          <w:sz w:val="23"/>
          <w:szCs w:val="23"/>
          <w:u w:val="single"/>
          <w:lang w:val="en-US"/>
        </w:rPr>
        <w:t>Key Points &amp; Observations of the Text</w:t>
      </w:r>
    </w:p>
    <w:p>
      <w:pPr>
        <w:pStyle w:val="Normal"/>
        <w:bidi w:val="0"/>
        <w:spacing w:lineRule="auto" w:line="240"/>
        <w:jc w:val="left"/>
        <w:rPr>
          <w:rFonts w:ascii="Liberation Serif" w:hAnsi="Liberation Serif"/>
          <w:b/>
          <w:lang w:val="en-US"/>
        </w:rPr>
      </w:pPr>
      <w:r>
        <w:rPr>
          <w:b/>
          <w:sz w:val="23"/>
          <w:szCs w:val="23"/>
          <w:lang w:val="en-US"/>
        </w:rPr>
        <w:t>Opening Discussion</w:t>
      </w:r>
      <w:r>
        <w:rPr>
          <w:b w:val="false"/>
          <w:bCs w:val="false"/>
          <w:sz w:val="23"/>
          <w:szCs w:val="23"/>
          <w:lang w:val="en-US"/>
        </w:rPr>
        <w:t xml:space="preserve">:  </w:t>
      </w:r>
      <w:r>
        <w:rPr>
          <w:b w:val="false"/>
          <w:bCs w:val="false"/>
          <w:sz w:val="23"/>
          <w:szCs w:val="23"/>
          <w:lang w:val="en-US"/>
        </w:rPr>
        <w:t>When is a time that you had to take a moral stand that went against the grain?  What motivated you to do that?  How did it feel in the midst of that situation, and how did it feel afterwards?</w:t>
      </w:r>
    </w:p>
    <w:p>
      <w:pPr>
        <w:pStyle w:val="Normal"/>
        <w:bidi w:val="0"/>
        <w:spacing w:lineRule="auto" w:line="240"/>
        <w:jc w:val="left"/>
        <w:rPr>
          <w:rFonts w:ascii="Liberation Serif" w:hAnsi="Liberation Serif"/>
          <w:b/>
          <w:lang w:val="en-US"/>
        </w:rPr>
      </w:pPr>
      <w:r>
        <w:rPr>
          <w:b/>
          <w:lang w:val="en-US"/>
        </w:rPr>
      </w:r>
    </w:p>
    <w:p>
      <w:pPr>
        <w:pStyle w:val="Normal"/>
        <w:bidi w:val="0"/>
        <w:spacing w:lineRule="auto" w:line="240"/>
        <w:jc w:val="left"/>
        <w:rPr>
          <w:rFonts w:ascii="Liberation Serif" w:hAnsi="Liberation Serif"/>
          <w:b/>
          <w:lang w:val="en-US"/>
        </w:rPr>
      </w:pPr>
      <w:r>
        <w:rPr>
          <w:b/>
          <w:bCs w:val="false"/>
          <w:sz w:val="23"/>
          <w:szCs w:val="23"/>
          <w:lang w:val="en-US"/>
        </w:rPr>
        <w:t xml:space="preserve">The big idea:  </w:t>
      </w:r>
      <w:r>
        <w:rPr>
          <w:b w:val="false"/>
          <w:bCs w:val="false"/>
          <w:sz w:val="23"/>
          <w:szCs w:val="23"/>
          <w:lang w:val="en-US"/>
        </w:rPr>
        <w:t>Nothing is more effective in spreading the message about what is worth living and dying for than moral examples who suffer for what is right.</w:t>
      </w:r>
    </w:p>
    <w:p>
      <w:pPr>
        <w:pStyle w:val="Normal"/>
        <w:bidi w:val="0"/>
        <w:spacing w:lineRule="auto" w:line="240"/>
        <w:jc w:val="left"/>
        <w:rPr>
          <w:rFonts w:ascii="Liberation Serif" w:hAnsi="Liberation Serif"/>
          <w:b w:val="false"/>
          <w:bCs w:val="false"/>
          <w:lang w:val="en-US"/>
        </w:rPr>
      </w:pPr>
      <w:r>
        <w:rPr>
          <w:b w:val="false"/>
          <w:bCs w:val="false"/>
          <w:lang w:val="en-US"/>
        </w:rPr>
      </w:r>
    </w:p>
    <w:p>
      <w:pPr>
        <w:pStyle w:val="Normal"/>
        <w:bidi w:val="0"/>
        <w:spacing w:lineRule="auto" w:line="240"/>
        <w:jc w:val="left"/>
        <w:rPr>
          <w:rFonts w:ascii="Liberation Serif" w:hAnsi="Liberation Serif"/>
          <w:b/>
          <w:bCs/>
          <w:u w:val="none"/>
          <w:lang w:val="en-US"/>
        </w:rPr>
      </w:pPr>
      <w:r>
        <w:rPr>
          <w:b/>
          <w:bCs/>
          <w:sz w:val="23"/>
          <w:szCs w:val="23"/>
          <w:u w:val="none"/>
          <w:lang w:val="en-US"/>
        </w:rPr>
        <w:t xml:space="preserve">First, </w:t>
      </w:r>
      <w:r>
        <w:rPr>
          <w:b/>
          <w:bCs/>
          <w:sz w:val="23"/>
          <w:szCs w:val="23"/>
          <w:u w:val="none"/>
          <w:lang w:val="en-US"/>
        </w:rPr>
        <w:t>the Apostle Paul takes heart in the midst of his trying circumstances by looking how God worked in the lives of suffering saints in the past.</w:t>
      </w:r>
    </w:p>
    <w:p>
      <w:pPr>
        <w:pStyle w:val="Normal"/>
        <w:numPr>
          <w:ilvl w:val="0"/>
          <w:numId w:val="1"/>
        </w:numPr>
        <w:bidi w:val="0"/>
        <w:spacing w:lineRule="auto" w:line="240"/>
        <w:jc w:val="left"/>
        <w:rPr>
          <w:rFonts w:ascii="Liberation Serif" w:hAnsi="Liberation Serif"/>
          <w:b w:val="false"/>
          <w:bCs w:val="false"/>
          <w:u w:val="none"/>
          <w:lang w:val="en-US"/>
        </w:rPr>
      </w:pPr>
      <w:r>
        <w:rPr>
          <w:b w:val="false"/>
          <w:bCs w:val="false"/>
          <w:sz w:val="23"/>
          <w:szCs w:val="23"/>
          <w:u w:val="none"/>
          <w:lang w:val="en-US"/>
        </w:rPr>
        <w:t>George Roche wrote the book, “A World Without Heroes” which displays that moral convictions are not knit into the fabric of social life through empirical arguments (i.e., “it just works better to live like this”) nor through logical reasoning (i.e., “living like this is the only logical conclusion”) – rather, it is only as people see living examples of those who are willing to suffer for what is right that they will be converted to higher and better convictions.</w:t>
      </w:r>
    </w:p>
    <w:p>
      <w:pPr>
        <w:pStyle w:val="Normal"/>
        <w:numPr>
          <w:ilvl w:val="0"/>
          <w:numId w:val="1"/>
        </w:numPr>
        <w:bidi w:val="0"/>
        <w:spacing w:lineRule="auto" w:line="240"/>
        <w:jc w:val="left"/>
        <w:rPr>
          <w:rFonts w:ascii="Liberation Serif" w:hAnsi="Liberation Serif"/>
          <w:b w:val="false"/>
          <w:bCs w:val="false"/>
          <w:u w:val="none"/>
          <w:lang w:val="en-US"/>
        </w:rPr>
      </w:pPr>
      <w:r>
        <w:rPr>
          <w:b w:val="false"/>
          <w:bCs w:val="false"/>
          <w:sz w:val="23"/>
          <w:szCs w:val="23"/>
          <w:u w:val="none"/>
          <w:lang w:val="en-US"/>
        </w:rPr>
        <w:t>Paul writes to the Philippian church from prison (as we already saw last week in 1:7).  Paul does not detail in this letter how he landed himself there, nor which prison he is in – some think he writes from Rome, others claim it was in a prison cell in Caesarea, and still others claim that he was in Ephesus at the time.  We’re not sure, but what seems clear is that the Philippians knew all about his situation – in fact, they had sent Epaphroditus (see 2:25ff) to visit Paul with a financial gift from the church.</w:t>
      </w:r>
    </w:p>
    <w:p>
      <w:pPr>
        <w:pStyle w:val="Normal"/>
        <w:numPr>
          <w:ilvl w:val="0"/>
          <w:numId w:val="1"/>
        </w:numPr>
        <w:bidi w:val="0"/>
        <w:spacing w:lineRule="auto" w:line="240"/>
        <w:jc w:val="left"/>
        <w:rPr>
          <w:rFonts w:ascii="Liberation Serif" w:hAnsi="Liberation Serif"/>
          <w:b w:val="false"/>
          <w:bCs w:val="false"/>
          <w:u w:val="none"/>
          <w:lang w:val="en-US"/>
        </w:rPr>
      </w:pPr>
      <w:r>
        <w:rPr>
          <w:b w:val="false"/>
          <w:bCs w:val="false"/>
          <w:sz w:val="23"/>
          <w:szCs w:val="23"/>
          <w:u w:val="none"/>
          <w:lang w:val="en-US"/>
        </w:rPr>
        <w:t>What Paul exemplifies in his trying circumstance of unexpected imprisonment is look back to how God worked in Job’s life.  It’s clear that Paul’s situation bore numerous similarities to Job:  1) Paul was bereft of all possessions now, just as Job was.  2) Paul was surrounded by inauthentic friends, as was Job.  3) These ‘friends’ were religiously adept, but from false motives.  4) As Job suffered, he wondered if it was worth being alive, and Paul thought through that as well.  5) As Job suffered, his ‘friends’ converted – and Paul was also seeing conversions around him.</w:t>
      </w:r>
    </w:p>
    <w:p>
      <w:pPr>
        <w:pStyle w:val="Normal"/>
        <w:numPr>
          <w:ilvl w:val="0"/>
          <w:numId w:val="1"/>
        </w:numPr>
        <w:bidi w:val="0"/>
        <w:spacing w:lineRule="auto" w:line="240"/>
        <w:jc w:val="left"/>
        <w:rPr>
          <w:rFonts w:ascii="Liberation Serif" w:hAnsi="Liberation Serif"/>
          <w:b w:val="false"/>
          <w:bCs w:val="false"/>
          <w:u w:val="none"/>
          <w:lang w:val="en-US"/>
        </w:rPr>
      </w:pPr>
      <w:r>
        <w:rPr>
          <w:b w:val="false"/>
          <w:bCs w:val="false"/>
          <w:sz w:val="23"/>
          <w:szCs w:val="23"/>
          <w:u w:val="none"/>
          <w:lang w:val="en-US"/>
        </w:rPr>
        <w:t>All of these similarities to Job encouraged Paul, for he reasoned that, if God delivered Job as he kept the true faith despite the terrible cost, God would also come through and deliver Paul.  Hence, Paul reaches this astoundingly confident conclusion:  “Convinced of this, I know I will remain [in the body]...so that I can be with you again…” (1:25-26).</w:t>
      </w:r>
    </w:p>
    <w:p>
      <w:pPr>
        <w:pStyle w:val="Normal"/>
        <w:numPr>
          <w:ilvl w:val="0"/>
          <w:numId w:val="1"/>
        </w:numPr>
        <w:bidi w:val="0"/>
        <w:spacing w:lineRule="auto" w:line="240"/>
        <w:jc w:val="left"/>
        <w:rPr>
          <w:rFonts w:ascii="Liberation Serif" w:hAnsi="Liberation Serif"/>
          <w:b w:val="false"/>
          <w:bCs w:val="false"/>
          <w:u w:val="none"/>
          <w:lang w:val="en-US"/>
        </w:rPr>
      </w:pPr>
      <w:r>
        <w:rPr>
          <w:b/>
          <w:bCs/>
          <w:sz w:val="23"/>
          <w:szCs w:val="23"/>
          <w:u w:val="none"/>
          <w:lang w:val="en-US"/>
        </w:rPr>
        <w:t>Discussion:</w:t>
      </w:r>
      <w:r>
        <w:rPr>
          <w:b w:val="false"/>
          <w:bCs w:val="false"/>
          <w:sz w:val="23"/>
          <w:szCs w:val="23"/>
          <w:u w:val="none"/>
          <w:lang w:val="en-US"/>
        </w:rPr>
        <w:t xml:space="preserve">  </w:t>
      </w:r>
      <w:r>
        <w:rPr>
          <w:b w:val="false"/>
          <w:bCs w:val="false"/>
          <w:sz w:val="23"/>
          <w:szCs w:val="23"/>
          <w:u w:val="none"/>
          <w:lang w:val="en-US"/>
        </w:rPr>
        <w:t>Have you ever been able to map a trying time in your own life to the experiences of a biblical character?  How did that help you hope and trust more in God?</w:t>
      </w:r>
    </w:p>
    <w:p>
      <w:pPr>
        <w:pStyle w:val="Normal"/>
        <w:bidi w:val="0"/>
        <w:spacing w:lineRule="auto" w:line="240"/>
        <w:jc w:val="left"/>
        <w:rPr>
          <w:rFonts w:ascii="Liberation Serif" w:hAnsi="Liberation Serif"/>
          <w:b w:val="false"/>
          <w:bCs w:val="false"/>
          <w:u w:val="none"/>
          <w:lang w:val="en-US"/>
        </w:rPr>
      </w:pPr>
      <w:r>
        <w:rPr>
          <w:b w:val="false"/>
          <w:bCs w:val="false"/>
          <w:u w:val="none"/>
          <w:lang w:val="en-US"/>
        </w:rPr>
      </w:r>
    </w:p>
    <w:p>
      <w:pPr>
        <w:pStyle w:val="Normal"/>
        <w:bidi w:val="0"/>
        <w:spacing w:lineRule="auto" w:line="240"/>
        <w:jc w:val="left"/>
        <w:rPr>
          <w:rFonts w:ascii="Liberation Serif" w:hAnsi="Liberation Serif"/>
          <w:b/>
          <w:bCs/>
          <w:u w:val="none"/>
          <w:lang w:val="en-US"/>
        </w:rPr>
      </w:pPr>
      <w:r>
        <w:rPr>
          <w:b/>
          <w:bCs/>
          <w:sz w:val="23"/>
          <w:szCs w:val="23"/>
          <w:u w:val="none"/>
          <w:lang w:val="en-US"/>
        </w:rPr>
        <w:t xml:space="preserve">Second, </w:t>
      </w:r>
      <w:r>
        <w:rPr>
          <w:b/>
          <w:bCs/>
          <w:sz w:val="23"/>
          <w:szCs w:val="23"/>
          <w:u w:val="none"/>
          <w:lang w:val="en-US"/>
        </w:rPr>
        <w:t>the Gospel advances through the Spirit during Paul’s trial.</w:t>
      </w:r>
    </w:p>
    <w:p>
      <w:pPr>
        <w:pStyle w:val="Normal"/>
        <w:numPr>
          <w:ilvl w:val="0"/>
          <w:numId w:val="2"/>
        </w:numPr>
        <w:bidi w:val="0"/>
        <w:spacing w:lineRule="auto" w:line="240"/>
        <w:jc w:val="left"/>
        <w:rPr>
          <w:rFonts w:ascii="Liberation Serif" w:hAnsi="Liberation Serif"/>
          <w:b w:val="false"/>
          <w:bCs w:val="false"/>
          <w:u w:val="none"/>
          <w:lang w:val="en-US"/>
        </w:rPr>
      </w:pPr>
      <w:r>
        <w:rPr>
          <w:b w:val="false"/>
          <w:bCs w:val="false"/>
          <w:sz w:val="23"/>
          <w:szCs w:val="23"/>
          <w:u w:val="none"/>
          <w:lang w:val="en-US"/>
        </w:rPr>
        <w:t>Many amazing things happen as Paul is in prison – 1) v13, the whole imperial guard comes to hear the Gospel, and even some of Caesar’s household convert (see 4:22!); 2) v14, most Christians are emboldened to speak with more conviction about the Gospel, 3) v19, the concern of the churches for Paul is bringing about a unity and a bond of love that is deeper than what was there before.</w:t>
      </w:r>
    </w:p>
    <w:p>
      <w:pPr>
        <w:pStyle w:val="Normal"/>
        <w:numPr>
          <w:ilvl w:val="0"/>
          <w:numId w:val="2"/>
        </w:numPr>
        <w:bidi w:val="0"/>
        <w:spacing w:lineRule="auto" w:line="240"/>
        <w:jc w:val="left"/>
        <w:rPr>
          <w:rFonts w:ascii="Liberation Serif" w:hAnsi="Liberation Serif"/>
          <w:b w:val="false"/>
          <w:bCs w:val="false"/>
          <w:u w:val="none"/>
          <w:lang w:val="en-US"/>
        </w:rPr>
      </w:pPr>
      <w:r>
        <w:rPr>
          <w:b w:val="false"/>
          <w:bCs w:val="false"/>
          <w:sz w:val="23"/>
          <w:szCs w:val="23"/>
          <w:u w:val="none"/>
          <w:lang w:val="en-US"/>
        </w:rPr>
        <w:t>God knows about us that both fear and courage are contagious.  Thus, when we see someone willing to stand up for a conviction, we gain courage as well.  Think of the Braveheart film, where the William Wallace character calls his countrymen to stand forth and fight for their families.  Even hundreds of years later, we can feel the courage exemplified in that moment.</w:t>
      </w:r>
    </w:p>
    <w:p>
      <w:pPr>
        <w:pStyle w:val="Normal"/>
        <w:numPr>
          <w:ilvl w:val="0"/>
          <w:numId w:val="2"/>
        </w:numPr>
        <w:bidi w:val="0"/>
        <w:spacing w:lineRule="auto" w:line="240"/>
        <w:jc w:val="left"/>
        <w:rPr>
          <w:rFonts w:ascii="Liberation Serif" w:hAnsi="Liberation Serif"/>
          <w:b w:val="false"/>
          <w:bCs w:val="false"/>
          <w:u w:val="none"/>
          <w:lang w:val="en-US"/>
        </w:rPr>
      </w:pPr>
      <w:r>
        <w:rPr>
          <w:b w:val="false"/>
          <w:bCs w:val="false"/>
          <w:sz w:val="23"/>
          <w:szCs w:val="23"/>
          <w:u w:val="none"/>
          <w:lang w:val="en-US"/>
        </w:rPr>
        <w:t>It is worth remembering how God has promoted certain convictions in our social atmosphere.  We can think of Martin Luther King, Jr. and the vision of “the beloved community” for which he died.  Or we can think of the very recent death of the young political leader Charlie Kirk who was shot in the midst of promoting free speech and open dialogue.  Contrary to what the persecutors may think, suppressing such heroes of moral conviction does not silence them but multiplies their courage.</w:t>
      </w:r>
    </w:p>
    <w:p>
      <w:pPr>
        <w:pStyle w:val="Normal"/>
        <w:numPr>
          <w:ilvl w:val="0"/>
          <w:numId w:val="2"/>
        </w:numPr>
        <w:bidi w:val="0"/>
        <w:spacing w:lineRule="auto" w:line="240"/>
        <w:jc w:val="left"/>
        <w:rPr>
          <w:rFonts w:ascii="Liberation Serif" w:hAnsi="Liberation Serif"/>
          <w:b w:val="false"/>
          <w:bCs w:val="false"/>
          <w:u w:val="none"/>
          <w:lang w:val="en-US"/>
        </w:rPr>
      </w:pPr>
      <w:r>
        <w:rPr>
          <w:b/>
          <w:bCs/>
          <w:sz w:val="23"/>
          <w:szCs w:val="23"/>
          <w:u w:val="none"/>
          <w:lang w:val="en-US"/>
        </w:rPr>
        <w:t>Discussion:</w:t>
      </w:r>
      <w:r>
        <w:rPr>
          <w:b w:val="false"/>
          <w:bCs w:val="false"/>
          <w:sz w:val="23"/>
          <w:szCs w:val="23"/>
          <w:u w:val="none"/>
          <w:lang w:val="en-US"/>
        </w:rPr>
        <w:t xml:space="preserve">  </w:t>
      </w:r>
      <w:r>
        <w:rPr>
          <w:b w:val="false"/>
          <w:bCs w:val="false"/>
          <w:sz w:val="23"/>
          <w:szCs w:val="23"/>
          <w:u w:val="none"/>
          <w:lang w:val="en-US"/>
        </w:rPr>
        <w:t>What do you think of the early church saying, “The blood of the martyrs is the seed of the church.”??</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character" w:styleId="Hyperlink">
    <w:name w:val="Hyperlink"/>
    <w:rPr>
      <w:color w:val="000080"/>
      <w:u w:val="single"/>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youtu.be/nkCSzOoATXk?t=1493"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89</TotalTime>
  <Application>LibreOffice/25.2.5.2$Windows_X86_64 LibreOffice_project/03d19516eb2e1dd5d4ccd751a0d6f35f35e08022</Application>
  <AppVersion>15.0000</AppVersion>
  <Pages>2</Pages>
  <Words>759</Words>
  <Characters>3600</Characters>
  <CharactersWithSpaces>4373</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2025-08-11T11:13:32Z</dcterms:created>
  <dc:creator/>
  <dc:description/>
  <dc:language>en-US</dc:language>
  <cp:lastModifiedBy/>
  <dcterms:modified xsi:type="dcterms:W3CDTF">2025-09-16T10:16:43Z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